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F123F" w:rsidRPr="00EF123F" w:rsidRDefault="00EF123F" w:rsidP="00EF12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 «Играем с детьми в математиков» подготовительная группа.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игр:</w:t>
      </w:r>
      <w:bookmarkStart w:id="0" w:name="_GoBack"/>
      <w:bookmarkEnd w:id="0"/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«Посчитаем»</w:t>
      </w:r>
    </w:p>
    <w:p w:rsidR="00EF123F" w:rsidRPr="00EF123F" w:rsidRDefault="00EF123F" w:rsidP="00EF12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спросите у ребенка, сколько щеточек </w:t>
      </w:r>
      <w:proofErr w:type="gramStart"/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  в</w:t>
      </w:r>
      <w:proofErr w:type="gramEnd"/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стаканчике в ванной комнате? Почему? (Нас трое и щеток три.) Какая щетка самая большая?</w:t>
      </w:r>
    </w:p>
    <w:p w:rsidR="00EF123F" w:rsidRPr="00EF123F" w:rsidRDefault="00EF123F" w:rsidP="00EF12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EF123F" w:rsidRPr="00EF123F" w:rsidRDefault="00EF123F" w:rsidP="00EF123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лепили снежную бабу. После прогулки на батарее сохло 8 мокрых варежек. Сколько было детей?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дупла выглядывало 6 беличьих хвостиков. Сколько белок в дупле?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Дед, бабка, внучка, Жучка, кошка и мышка вытянули репку. Сколько глаз увидело репку?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Бревно распилили на три части. Сколько сделали распилов?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Из-под ворот видно 8 кошачьих лап. Сколько кошек во дворе?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«У кого больше…»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лап - у кошки или попугая?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хвостов - у собаки или лягушки?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ушей - у мышки или свинки?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глаз - у змеи или крокодила?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«Какое число я пропустила?»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ряд чисел в быстром темпе от 1 до 20, от 7 до 16. Пропускается одно из чисел. Ребенку надо назвать пропущенное.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«Что выше?»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или забор? Слон или крокодил? Стол или стул? Горка или песочница?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или легковая машина?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«Кого больше?»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реке больше - рыбы или окуней?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у вас в группе больше – детей или мальчиков?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на клумбе больше – цветов или тюльпанов?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 зоопарке больше – животных или медведей?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квартире больше – мебели или стульев?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Леной. У моего родного брата только одна сестра. Как ее зовут?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«Назови число»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число от 3 до 7, от 9 до 12, от 14 до 5. Какое число стоит перед 6? Какое число стоит после 8?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моему числу прибавить 1, то получится 10. Какое число я задумала?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числу 3 прибавила 1 и вычла 1. Сколько стало?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«Домашние игры»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можно между делами вовлекать ребенка в следующие упражнения.</w:t>
      </w:r>
    </w:p>
    <w:p w:rsidR="00EF123F" w:rsidRPr="00EF123F" w:rsidRDefault="00EF123F" w:rsidP="00EF12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 счету? НА полке стоят игрушки. Кто стоит первым? Третьим?</w:t>
      </w:r>
    </w:p>
    <w:p w:rsidR="00EF123F" w:rsidRPr="00EF123F" w:rsidRDefault="00EF123F" w:rsidP="00EF12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EF123F" w:rsidRPr="00EF123F" w:rsidRDefault="00EF123F" w:rsidP="00EF123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«Игры на состав числа»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EF123F" w:rsidRPr="00EF123F" w:rsidRDefault="00EF123F" w:rsidP="00EF12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  <w:r w:rsidRPr="00EF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Хотелось бы напомнить Вам, уважаемые родители, о необходимости поддерживать инициативу ребенка и находить 10-15 минут ежедневно для совместной игровой деятельности. Необходимо постоянно оценивать успехи ребенка, а при неудачах одобряйте его усилия и стремления.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 поиск решения. Дети </w:t>
      </w:r>
      <w:r w:rsidRPr="00EF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эмоционально отзывчивы, поэтому если Вы сейчас не настроены на игру, то лучше отложите занятие. Игровое общение должно быть интересным для всех участников игры.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Поступление в школу – чрезвычайно ответственный момент, как для самого ребёнка, так и для его родителей.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Подготовить ребёнка к учебной деятельности таким образом, чтобы он был уверен в себе, не испытывал внутреннее напряжение в процессе обучения, был способен сконцентрировать внимание и длительно сохранять быстрый темп работы – сложная и ответственная задача.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Многое могут сделать для ребёнка в этом отношении родители – первые и самые важные его воспитатели. Помогите ребёнку развить и реализовать свои </w:t>
      </w:r>
      <w:proofErr w:type="spellStart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возможности.Не</w:t>
      </w:r>
      <w:proofErr w:type="spellEnd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жалейте затраченного времени. Оно многократно окупится. Дети переступят порог школы уверенными в своих силах, учение будет для них не тяжёлой обязанностью, а радостью, и у вас не будет оснований расстраиваться по поводу его успеваемости.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 к школе, наличие у него интереса к школьно-учебной деятельности, т. е. </w:t>
      </w:r>
      <w:proofErr w:type="spellStart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</w:t>
      </w:r>
      <w:proofErr w:type="spellEnd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школьной мотивации. Она включает в себя: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Наличие познавательных интересов (ребёнку нравится чтение книг, решение задач, выполнение других интеллектуальных заданий);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Понимание необходимости учения как обязательной, ответственной деятельности;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Минимальное стремление к игровым и прочим развлекательно-занимательным (дошкольным) элементам деятельности;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Эмоционально благополучное отношение к школе.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Сталкиваясь с нежеланием ребёнка что-то делать, в первую очередь думайте не о том, как заставить, а о том, как заинтересовать.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Предоставляйте больше самостоятельности. Пусть ребёнок делает «открытия» сам, не спешите преподносить ему знания в готовом виде.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Старайтесь показывать необходимость каждого занятия, приводите примеры.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Связывайте новые знания с уже усвоенными, понятыми.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Задание не должно быть ни слишком трудным, ни слишком лёгким. Оно должно быть посильным.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Проявляйте сами интерес к занятиям, создавайте положительный эмоциональный фон.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Пусть ребёнок ощущает свои успехи, достижения. Отмечайте его «рост», терпение, старание.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Оценивайте объективно возможности и способности своего ребёнка. Старайтесь не сравнивать его с другими детьми, только – с самим собой.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Ещё до начала обучения в школе у ребёнка постепенно формируется произвольное внимание. Оно развивается довольно интенсивно, если взрослые оказывают ребёнку помощь. Развитие произвольного внимания </w:t>
      </w: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тесно связано с развитием ответственности, что предполагает тщательное выполнение любого задания – как интересного, так и неинтересного. Хороший уровень </w:t>
      </w:r>
      <w:proofErr w:type="spellStart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сформированности</w:t>
      </w:r>
      <w:proofErr w:type="spellEnd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внимания у ребёнка свидетельствует и о развитии у него самоконтроля.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на развитие произвольного внимания.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Ребёнку дают лист бумаги, цветные карандаши и просят нарисовать в ряд 10 треугольников. Когда эта работа будет завершена, ребёнка предупреждают о необходимости быть внимательным, так как инструкция произносится только один раз: Будь внимательным, заштрихуй красным карандашом третий, седьмой и девятый треугольники». Если ребёнок спрашивает, что делать дальше, ответьте, что пусть он делает так, как понял.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Если ребёнок справился с заданием, можно продолжить выполнение заданий, придумывая и постепенно </w:t>
      </w:r>
      <w:proofErr w:type="spellStart"/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усложняяусловия</w:t>
      </w:r>
      <w:proofErr w:type="spellEnd"/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старшем дошкольном возрасте дети хорошо различают цвет и форму предмета. Узнав названия геометрических фигур, они свободно оперируют соответствующими формами, находя их в знакомых вещах: «Дверь – это прямоугольник и т. д.». По силуэту или незначительным деталям ребёнок определяет предмет и различает его величину, форму, удалённость и пр. Ребёнок использует многообразные обозначения пространственных отношений: «Надо спуститься вниз, потом повернуть направо, дойти до угла, повернуть налево, перейти на другую сторону». Дети ориентируются во времени суток, в оценке разных промежутков времени (неделя, месяц, время года, часы, минуты, секунды).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на развитие точности восприятия: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«Дорисуй фигуры».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Ребенку показывают рисунки, на которых линиями изображены различные геометрические фигуры, но они не дорисованы. Попросите ребёнка дорисовать их.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Различные игры, конструирование, лепка, рисование, чтение, обобщение и т. д., то есть всё то, чем занимается ребёнок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 Ребёнок может понять главную мысль предложения, текста, картинки, объединить несколько картинок на основе общего признака, разложить картинки на группы по существенному признаку и т. д.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на развитие словесно-логического мышления: «Определи понятие».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Ребёнку предлагаются следующие наборы слов: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Велосипед, кнопка, книжка, плащ, перья, друг, двигаться, объединять, бить, тупой.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Самолёт, гвоздь газета, зонтик, мех, герой, качаться, соединять, кусать, острый.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lastRenderedPageBreak/>
        <w:t>Автомобиль, шуруп, журнал, сапоги, чешуя, трус, бежать, связывать, щипать, колючий.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Автобус, скрепка, письмо, шляпа, пух, ябеда, вертеться, складывать, толкать, режущий.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Мотоцикл, прищепка, афиша, ботинки, шкура, враг, спотыкаться, собирать, ударять, шершавый.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Попросите ребёнка представить себе человека, который не знает значения ни одного из этих слов. Далее вы говорите: «Постарайся объяснить этому человеку, что означает каждое слово, </w:t>
      </w:r>
      <w:proofErr w:type="gramStart"/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например</w:t>
      </w:r>
      <w:proofErr w:type="gramEnd"/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слово «велосипед». Как бы ты объяснил это?» Помогайте ребёнку давать определения каждого слова, задавайте наводящие вопросы, но всегда сначала дайте ему возможность ответить самому.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основе способностей ребёнка, являясь условием обучения, приобретения знаний и умений является память. Важно ориентироваться в большей степени на смысловую память и показать ребёнку различные примеры, которые помогают лучше запомнить.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Игра на развитие памяти: «Я – фотоаппарат».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Предложите ребёнку представить себя фотоаппаратом, который может сфотографировать любой предмет, ситуацию, человека и т. д. </w:t>
      </w:r>
      <w:proofErr w:type="gramStart"/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Например ,ребёнок</w:t>
      </w:r>
      <w:proofErr w:type="gramEnd"/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в течение нескольких секунд внимательно рассматривает все предметы, находящиеся на письменном столе. Затем закрывает глаза и перечисляет все, что ему удалось запомнить.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Неоценима роль воображения в творчестве ребёнка: рисовании, лепке, музыке, сочинительстве и т. д. Неустанная работа воображения – это один из путей, ведущих к познанию и освоению ребёнком окружающего мира, к поиску в нём собственного пути.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на развитие словесного воображения.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Предложите ребёнку игру: «Попробуй представить, что будет, если</w:t>
      </w:r>
      <w:proofErr w:type="gramStart"/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…Например</w:t>
      </w:r>
      <w:proofErr w:type="gramEnd"/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представь себе, что открыли школу для кошек! Или люди научились летать. Или собаки стали разговаривать на человеческом языке и т. д.».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Жизнь будущего первоклассника предъявляет большие требования к воле ребёнка: надо вовремя встать, успеть в школу точно до звонка, в классе надо сидеть положенное время и только на своём месте. Нужно выполнять многие правила на уроке: вставать, когда хочешь ответить или о чем-то спросить, поднимать руку и не выкрикивать ответ. А первокласснику очень хочется, чтобы спросили именно его, когда он знает ответ. Надо внимательно слушать учителя и выполнять все его указания. Писать можно только то и только там, где указал учитель.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каждое такое правило, каждое «надо» требуют, чтобы ребенок подчинял им свои действия, мысли, желания, умел сдерживаться и контролировать свое поведение. На эту сторону психического развития следует обратить особое внимание, если ребенок отличается повышенной двигательной активностью, если он непоседлив, если он импульсивен и рассеян.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произвольной сферы дошкольника поможет ему быстрее и легче адаптироваться к школе.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Упражнение: «Найди такой же предмет»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Покажите ребёнку нарисованный предмет и 6 его копий. Из этих шести копий только одна является точной копией предмета-образца. Его-то ребёнок и должен отыскать. Остальные пять имеют малозаметные отличия.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Фиксируется время обдумывания ребёнком задачи и число ошибок. Если скорость ответа 10 секунд и менее, то это высокая импульсивность. Если при этом ответ правильный, то это свидетельствует о быстроте и гибкости мышления у ребёнка. Большая скорость ответов при их неточности свидетельствует об общей склонности ребёнка действовать необдуманно, подчиняясь эмоциональному порыву.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Средством повышения интеллекта ребёнка, его развития речи и подготовки к письму является тренировка пальцев рук.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первую очередь, развитие тонкой моторики ребёнка связано с его общим физическим развитием. Поэтому ребёнку необходимы разнообразные физические упражнения, занятия физкультурой. Далее, постарайтесь ограничить использование в рисовании фломастеров: они не требуют никаких усилий от ребёнка и не развивают мышцы пальцев руки. Предпочтительными должны быть простые и цветные карандаши.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полезны для развития пальцев ребёнка такие виды деятельности, как лепка из пластилина и глины, рисование и раскраска, составление аппликаций, работа с ножницами, пришивание пуговиц, вышивание, выжигание, выпиливание, нанизывание бус, конструирование из мелких деталей.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успешного овладения чтением и письмом в дальнейшем, ещё до начала обучения у ребенка должны быть сформированы необходимые для этого предпосылки.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Полноценное владение речевыми звуками (правильное их произношение, умение различать на слух, а также определять присутствие и примерное место звука в слове);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Достаточность словарного запаса;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</w:t>
      </w:r>
      <w:proofErr w:type="spellEnd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грамматических систем, выражающаяся в умении грамматически правильно оформлять предложения и образовывать от одних слов другие;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Владение связной речью;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</w:t>
      </w:r>
      <w:proofErr w:type="spellEnd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зрительно-пространственных представлений (то есть представлений о форме, величине предметов и их расположении в пространстве по отношению друг к другу). Их </w:t>
      </w:r>
      <w:proofErr w:type="spellStart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</w:t>
      </w:r>
      <w:proofErr w:type="spellEnd"/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необходима для чёткого усвоения ребёнком зрительных образов букв (как печатных, так и письменных);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Иметь представление о числе и цифре.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Чтобы ребёнок избежал трудностей, связанных с изучением математики, решением арифметических задач, необходимо позаботиться о расширении </w:t>
      </w: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его общего кругозора, умении ориентироваться в пространственно-временных связях.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должен уметь ответить на следующие вопросы: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каком городе ты живёшь?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свой адрес. На каком этаже ты живёшь?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этажей в доме?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этажей над вашей квартирой?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этажей под вашей квартирой?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улицы (проспекты) находятся рядом с домом? Какой транспорт проходит вблизи дома? Остановки какого транспорта расположены около вашего дома?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называются остановки транспорта?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магазины, учреждения находятся поблизости от вашего дома?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тебе лет?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имя отчество родителей и их профессии. Где они работают?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столицу нашей Родины.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называется наша страна?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водоёмы, какие находятся на территории нашего города.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5 городов России. И т. п.</w:t>
      </w:r>
    </w:p>
    <w:p w:rsidR="00EF123F" w:rsidRPr="00EF123F" w:rsidRDefault="00EF123F" w:rsidP="00EF12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23F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Итак, успехов вам и – больше веры в себя и возможности своего ребёнка!</w:t>
      </w:r>
    </w:p>
    <w:p w:rsidR="00BA22F2" w:rsidRDefault="00BA22F2"/>
    <w:sectPr w:rsidR="00BA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504"/>
    <w:multiLevelType w:val="multilevel"/>
    <w:tmpl w:val="F284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56399"/>
    <w:multiLevelType w:val="multilevel"/>
    <w:tmpl w:val="7956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F596B"/>
    <w:multiLevelType w:val="multilevel"/>
    <w:tmpl w:val="40F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FC"/>
    <w:rsid w:val="00BA22F2"/>
    <w:rsid w:val="00EF123F"/>
    <w:rsid w:val="00F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228D1-4975-4127-96CF-52ADAD52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2304</Words>
  <Characters>13138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2025-02-05T05:53:00Z</dcterms:created>
  <dcterms:modified xsi:type="dcterms:W3CDTF">2025-02-05T05:59:00Z</dcterms:modified>
</cp:coreProperties>
</file>